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35" w:rsidRPr="008F7635" w:rsidRDefault="008F7635" w:rsidP="008F763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B0F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00B0F0"/>
          <w:sz w:val="24"/>
          <w:szCs w:val="24"/>
          <w:lang w:eastAsia="ru-RU"/>
        </w:rPr>
        <w:t>Другой язык.</w:t>
      </w:r>
      <w:r w:rsidRPr="008F7635">
        <w:rPr>
          <w:rFonts w:ascii="Tahoma" w:eastAsia="Times New Roman" w:hAnsi="Tahoma" w:cs="Tahoma"/>
          <w:color w:val="00B0F0"/>
          <w:sz w:val="24"/>
          <w:szCs w:val="24"/>
          <w:lang w:eastAsia="ru-RU"/>
        </w:rPr>
        <w:br/>
        <w:t>С ним шёл я через горы,</w:t>
      </w:r>
      <w:r w:rsidRPr="008F7635">
        <w:rPr>
          <w:rFonts w:ascii="Tahoma" w:eastAsia="Times New Roman" w:hAnsi="Tahoma" w:cs="Tahoma"/>
          <w:color w:val="00B0F0"/>
          <w:sz w:val="24"/>
          <w:szCs w:val="24"/>
          <w:lang w:eastAsia="ru-RU"/>
        </w:rPr>
        <w:br/>
        <w:t>Чтоб родины величие постичь.</w:t>
      </w:r>
      <w:r w:rsidRPr="008F7635">
        <w:rPr>
          <w:rFonts w:ascii="Tahoma" w:eastAsia="Times New Roman" w:hAnsi="Tahoma" w:cs="Tahoma"/>
          <w:color w:val="00B0F0"/>
          <w:sz w:val="24"/>
          <w:szCs w:val="24"/>
          <w:lang w:eastAsia="ru-RU"/>
        </w:rPr>
        <w:br/>
        <w:t>То был язык могучий, на котором</w:t>
      </w:r>
      <w:r w:rsidRPr="008F7635">
        <w:rPr>
          <w:rFonts w:ascii="Tahoma" w:eastAsia="Times New Roman" w:hAnsi="Tahoma" w:cs="Tahoma"/>
          <w:color w:val="00B0F0"/>
          <w:sz w:val="24"/>
          <w:szCs w:val="24"/>
          <w:lang w:eastAsia="ru-RU"/>
        </w:rPr>
        <w:br/>
        <w:t>Писал и разговаривал Ильич.</w:t>
      </w:r>
    </w:p>
    <w:p w:rsidR="008F7635" w:rsidRPr="008F7635" w:rsidRDefault="008F7635" w:rsidP="008F763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00B0F0"/>
          <w:sz w:val="24"/>
          <w:szCs w:val="24"/>
          <w:lang w:eastAsia="ru-RU"/>
        </w:rPr>
        <w:t>И сердцем всем, сын горца, я привык</w:t>
      </w:r>
      <w:proofErr w:type="gramStart"/>
      <w:r w:rsidRPr="008F7635">
        <w:rPr>
          <w:rFonts w:ascii="Tahoma" w:eastAsia="Times New Roman" w:hAnsi="Tahoma" w:cs="Tahoma"/>
          <w:color w:val="00B0F0"/>
          <w:sz w:val="24"/>
          <w:szCs w:val="24"/>
          <w:lang w:eastAsia="ru-RU"/>
        </w:rPr>
        <w:br/>
        <w:t>С</w:t>
      </w:r>
      <w:proofErr w:type="gramEnd"/>
      <w:r w:rsidRPr="008F7635">
        <w:rPr>
          <w:rFonts w:ascii="Tahoma" w:eastAsia="Times New Roman" w:hAnsi="Tahoma" w:cs="Tahoma"/>
          <w:color w:val="00B0F0"/>
          <w:sz w:val="24"/>
          <w:szCs w:val="24"/>
          <w:lang w:eastAsia="ru-RU"/>
        </w:rPr>
        <w:t>читать родным великий тот язык.</w:t>
      </w:r>
      <w:r w:rsidRPr="008F7635">
        <w:rPr>
          <w:rFonts w:ascii="Tahoma" w:eastAsia="Times New Roman" w:hAnsi="Tahoma" w:cs="Tahoma"/>
          <w:color w:val="00B0F0"/>
          <w:sz w:val="24"/>
          <w:szCs w:val="24"/>
          <w:lang w:eastAsia="ru-RU"/>
        </w:rPr>
        <w:br/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                                   </w:t>
      </w:r>
      <w:r w:rsidRPr="008F7635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 Расул Гамзатов  </w:t>
      </w:r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7030A0"/>
          <w:sz w:val="24"/>
          <w:szCs w:val="24"/>
          <w:lang w:eastAsia="ru-RU"/>
        </w:rPr>
      </w:pPr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7030A0"/>
          <w:sz w:val="24"/>
          <w:szCs w:val="24"/>
          <w:lang w:eastAsia="ru-RU"/>
        </w:rPr>
      </w:pPr>
    </w:p>
    <w:p w:rsidR="000214A2" w:rsidRDefault="008F7635" w:rsidP="000214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</w:pPr>
      <w:r w:rsidRPr="000214A2"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  <w:t>Внеклассное мер</w:t>
      </w:r>
      <w:r w:rsidR="008E20A6" w:rsidRPr="000214A2"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  <w:t>оприятие по русскому языку</w:t>
      </w:r>
    </w:p>
    <w:p w:rsidR="008F7635" w:rsidRPr="000214A2" w:rsidRDefault="008E20A6" w:rsidP="000214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7030A0"/>
          <w:sz w:val="36"/>
          <w:szCs w:val="36"/>
          <w:lang w:eastAsia="ru-RU"/>
        </w:rPr>
      </w:pPr>
      <w:r w:rsidRPr="000214A2"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  <w:t xml:space="preserve">для 6 </w:t>
      </w:r>
      <w:r w:rsidR="008F7635" w:rsidRPr="000214A2"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  <w:t xml:space="preserve"> класса</w:t>
      </w:r>
      <w:r w:rsidR="008F7635" w:rsidRPr="000214A2">
        <w:rPr>
          <w:rFonts w:ascii="Tahoma" w:eastAsia="Times New Roman" w:hAnsi="Tahoma" w:cs="Tahoma"/>
          <w:b/>
          <w:bCs/>
          <w:color w:val="7030A0"/>
          <w:sz w:val="36"/>
          <w:szCs w:val="36"/>
          <w:lang w:eastAsia="ru-RU"/>
        </w:rPr>
        <w:br/>
        <w:t>«Умники и умницы»</w:t>
      </w:r>
      <w:bookmarkStart w:id="0" w:name="_GoBack"/>
      <w:bookmarkEnd w:id="0"/>
    </w:p>
    <w:p w:rsidR="008F7635" w:rsidRPr="000214A2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36"/>
          <w:szCs w:val="36"/>
          <w:lang w:eastAsia="ru-RU"/>
        </w:rPr>
      </w:pPr>
    </w:p>
    <w:p w:rsidR="000214A2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Авт</w:t>
      </w:r>
      <w:r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 xml:space="preserve">ор: </w:t>
      </w:r>
      <w:proofErr w:type="spellStart"/>
      <w:r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Инусова</w:t>
      </w:r>
      <w:proofErr w:type="spellEnd"/>
      <w:r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 xml:space="preserve"> Патина Магомедовна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Цель: 1.</w:t>
      </w:r>
      <w:r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 xml:space="preserve">Прививать детям любовь к русскому 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 xml:space="preserve"> языку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</w:r>
      <w:r w:rsidR="000214A2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 xml:space="preserve">         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 xml:space="preserve">2. Развивать дух 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соревновательности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, умения принимать собственные решения.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</w:r>
      <w:r w:rsidR="000214A2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 xml:space="preserve">       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3.Совершенствовать основные психические процессы, креативность мышления.</w:t>
      </w:r>
    </w:p>
    <w:p w:rsidR="000214A2" w:rsidRDefault="000214A2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Оборудование: Карточки для индивидуальной работы, ордена умников.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Пояснения: Игра проходит в два этапа, участвуют по 3 ребенка из каждого пятого класса в два потока. При отсутствии или неправильном ответе право ответа переходит к зрителям, отвечает тот, кто первым поднимает руку.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Участники выходят на дорожк</w:t>
      </w:r>
      <w:proofErr w:type="gram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и(</w:t>
      </w:r>
      <w:proofErr w:type="gram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 xml:space="preserve"> на красной два этапа, но ни разу нельзя ошибаться, на желтой три этапа, но ошибку можно допустить лишь один раз, на зеленой дорожке 4 этапа, но при этом можно допустить две ошибки).</w:t>
      </w:r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Ход мероприятия:</w:t>
      </w:r>
    </w:p>
    <w:p w:rsidR="000214A2" w:rsidRPr="008F7635" w:rsidRDefault="000214A2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1 тур: участники получают карточки со словами, куда надо вставить пропущенные буквы (10 слов) – на работу 5 минут, в это время зрители отвечают на вопросы разминки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Карточка 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1. Уча…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ствовать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 xml:space="preserve">2. 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Сверс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…ник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3. Во…зал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 xml:space="preserve">4. 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Шос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…е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 xml:space="preserve">5. 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Инт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…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рьер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6. Параш…т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7. Тер…аса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8. Ар…мат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9. Бат…рея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 xml:space="preserve">10. 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Магн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…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тофон</w:t>
      </w:r>
      <w:proofErr w:type="spellEnd"/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1 вопрос: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Определяю я предметы, 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Они со мной всегда приметны.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Я украшаю вашу речь,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Меня вам надо знать, беречь!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Имя прилагательное)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lastRenderedPageBreak/>
        <w:t>2 вопрос: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Вспомните точное название картины художника Васнецова о трех богатырях.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(Богатыри)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3 вопрос: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Как пишется слово кое-кто?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(Через дефис)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Участники на основании выполненных заданий выбирают получают места и право выбирать дорожки.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Задания для красной дорожки</w:t>
      </w:r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1.Почему в старину говорили: «Аз, буки и веди страшат, как медведи»?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Обучение грамоте на Руси было очень трудным, давалось зубрежкой)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2. Какая грамматическая ошибка допущена учеником в высказывании?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Учитель: Приведи пример трения.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Ученик: Человек на льду скользит, чтобы не скользил, его посыпают песком.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(Неверное употребление местоимения «его» создает в предложении двусмысленность. Нужно заменить местоимение существительным: Чтобы человек не скользил, лед посыпают песком.)</w:t>
      </w:r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Задания для желтой дорожки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1.Сколько падежей в русском языке?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Шесть падежей)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2.Слова базар и рынок – синонимы, но в некоторых сочетаниях отличаются друг от друга. Что означают выражения птичий базар и птичий рынок?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(Птичий базар – место массового сбора птиц на берегу, пустая болтовня (перен.)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Птичий рынок – место, где продают птиц и другую живность)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3.Грамотный человек должен знать названия букв своего алфавита. Поэтому вспомните, названия каких букв составляют целую эпоху?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</w:t>
      </w:r>
      <w:proofErr w:type="gram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ЭР-А</w:t>
      </w:r>
      <w:proofErr w:type="gram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)</w:t>
      </w:r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Задания для зеленой дорожки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1.Вспомните последнее слово в пословице: Того, кто любит труд, дела не …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(Затрут или перетрут)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2.Сколько звуков в слове «ВЬЮГА»?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Пять звуков)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3. О чем ведется разговор: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- Это черная?</w:t>
      </w:r>
      <w:proofErr w:type="gram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-</w:t>
      </w:r>
      <w:proofErr w:type="gram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Нет, это красная.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- А почему она белая?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- Потому что еще зеленая.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О смородине)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4. Какие две формы речи существуют в языке?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Устная и письменная формы речи)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2 тур: участники получают карточки со словами, куда надо вставить пропущенные буквы (10 слов) – на работу 5 минут, в это время зрители отвечают на вопросы разминки</w:t>
      </w:r>
    </w:p>
    <w:p w:rsidR="000214A2" w:rsidRDefault="000214A2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Карточка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1. Чу…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ствовать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 xml:space="preserve">2. 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Ровес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…ник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3. Э…замен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lastRenderedPageBreak/>
        <w:t xml:space="preserve">4. 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Комис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…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ия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5. Веет…ран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 xml:space="preserve">6. 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Брош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…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ра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 xml:space="preserve">7. 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ак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…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вариум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8. Трен…р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9. Сан…торий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10. Ф…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нтастика</w:t>
      </w:r>
      <w:proofErr w:type="spellEnd"/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1 вопрос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 xml:space="preserve">Чтобы отгадать </w:t>
      </w:r>
      <w:proofErr w:type="spell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метаграмму</w:t>
      </w:r>
      <w:proofErr w:type="spell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, нужно заменить одну букву другой, тогда вы получить новое слово: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 xml:space="preserve">С </w:t>
      </w:r>
      <w:proofErr w:type="gramStart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К</w:t>
      </w:r>
      <w:proofErr w:type="gramEnd"/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 xml:space="preserve"> в полях меня найдете.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С Г романсы запоете.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С В косички заплетете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Колос, Голос, Волос)</w:t>
      </w:r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2 вопрос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Имеют ли наречия окончания?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Не имеют)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3 вопрос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Назовите подлежащее в предложении: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Сегодня с утра подморозило.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Нет подлежащего)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Задания для красной дорожки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1.Почему по-разному можно понять предложение?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Из дома бабушки смех доносился.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(Из дома / бабушки смех доносился, то есть бабушкин смех.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Из дома бабушки/ смех доносился, то есть смеялись в бабушкином доме)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2.Найдите загаданный звук: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Я – в озерах и реках, но в воде меня нет.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Я – в арбузах и огурцах, но в дыне меня нет.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Это звук «Р»)</w:t>
      </w:r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Задания для желтой дорожки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1.Сколько в русском языке служебных частей речи?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(Четыре части)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2.Что объединяет следующие слова: Тбилиси, Дели, Токио, кофе?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Все эти существительные мужского рода)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3.Отгадайте загадку: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Я от солнца, от огня,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Яркий луч несет меня,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Но бывает смысл иной: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Весь огромный шар земной.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(Свет)</w:t>
      </w:r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Задания для зеленой дорожки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1.Вспомните пословицу, по которой создан следующий газетный заголовок: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Каков факт, таков и акт.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(Каковы сани, таковы и сами)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2.Сколько звуков в слове ХЛОПЬЯ?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lastRenderedPageBreak/>
        <w:t>( Шесть звуков)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3.Пословицы есть только в русском языке или эти выражения интернациональные? Докажите.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Это интернациональные выражения, при переводе чаще всего подбирается эквивалент пословицы в другом языке)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4. О каком языковом явлении идет речь?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Много разных есть ключей: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Ключ – родник среди камней,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Ключ скрипичный, завитой,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И обычный ключ дверной.</w:t>
      </w: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( Слова с разными значениями - это омонимы)</w:t>
      </w:r>
    </w:p>
    <w:p w:rsidR="000214A2" w:rsidRDefault="000214A2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</w:p>
    <w:p w:rsidR="008F7635" w:rsidRPr="008F7635" w:rsidRDefault="008F7635" w:rsidP="008F763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t>Подведение итогов игры, награждение победителей.</w:t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</w:r>
      <w:r w:rsidRPr="008F7635">
        <w:rPr>
          <w:rFonts w:ascii="Tahoma" w:eastAsia="Times New Roman" w:hAnsi="Tahoma" w:cs="Tahoma"/>
          <w:color w:val="7030A0"/>
          <w:sz w:val="24"/>
          <w:szCs w:val="24"/>
          <w:lang w:eastAsia="ru-RU"/>
        </w:rPr>
        <w:br/>
        <w:t> </w:t>
      </w:r>
    </w:p>
    <w:p w:rsidR="008465A5" w:rsidRPr="008F7635" w:rsidRDefault="008465A5">
      <w:pPr>
        <w:rPr>
          <w:color w:val="7030A0"/>
          <w:sz w:val="24"/>
          <w:szCs w:val="24"/>
        </w:rPr>
      </w:pPr>
    </w:p>
    <w:sectPr w:rsidR="008465A5" w:rsidRPr="008F7635" w:rsidSect="000214A2"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635"/>
    <w:rsid w:val="000214A2"/>
    <w:rsid w:val="006E55C7"/>
    <w:rsid w:val="008465A5"/>
    <w:rsid w:val="008E20A6"/>
    <w:rsid w:val="008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182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78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758</Words>
  <Characters>4322</Characters>
  <Application>Microsoft Office Word</Application>
  <DocSecurity>0</DocSecurity>
  <Lines>36</Lines>
  <Paragraphs>10</Paragraphs>
  <ScaleCrop>false</ScaleCrop>
  <Company>UralSOFT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6</cp:revision>
  <dcterms:created xsi:type="dcterms:W3CDTF">2014-05-11T15:38:00Z</dcterms:created>
  <dcterms:modified xsi:type="dcterms:W3CDTF">2002-01-01T19:16:00Z</dcterms:modified>
</cp:coreProperties>
</file>