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B46" w:rsidRDefault="00C312D3">
      <w:pPr>
        <w:pStyle w:val="a0"/>
        <w:shd w:val="clear" w:color="auto" w:fill="FFFFFF"/>
        <w:spacing w:after="0" w:line="450" w:lineRule="atLeast"/>
      </w:pPr>
      <w:r>
        <w:fldChar w:fldCharType="begin"/>
      </w:r>
      <w:r w:rsidR="009E5B46">
        <w:instrText>HYPERLINK "http://nsportal.ru/audio" \h</w:instrText>
      </w:r>
      <w:r>
        <w:fldChar w:fldCharType="end"/>
      </w:r>
    </w:p>
    <w:p w:rsidR="009E5B46" w:rsidRDefault="009E5B46">
      <w:pPr>
        <w:pStyle w:val="a0"/>
        <w:spacing w:line="270" w:lineRule="atLeast"/>
        <w:ind w:left="150"/>
      </w:pPr>
    </w:p>
    <w:p w:rsidR="009E5B46" w:rsidRDefault="00A517BF">
      <w:pPr>
        <w:pStyle w:val="a0"/>
        <w:pBdr>
          <w:bottom w:val="single" w:sz="6" w:space="0" w:color="D6DDB9"/>
        </w:pBdr>
        <w:shd w:val="clear" w:color="auto" w:fill="F4F4F4"/>
        <w:spacing w:before="120" w:after="120" w:line="396" w:lineRule="atLeast"/>
        <w:ind w:left="300" w:right="300"/>
      </w:pPr>
      <w:r>
        <w:rPr>
          <w:rFonts w:ascii="Trebuchet MS" w:eastAsia="Times New Roman" w:hAnsi="Trebuchet MS" w:cs="Arial"/>
          <w:b/>
          <w:bCs/>
          <w:color w:val="FF0000"/>
          <w:sz w:val="144"/>
          <w:szCs w:val="144"/>
          <w:lang w:eastAsia="ru-RU"/>
        </w:rPr>
        <w:t>Доклад на тему:</w:t>
      </w:r>
      <w:r>
        <w:rPr>
          <w:rFonts w:ascii="Trebuchet MS" w:eastAsia="Times New Roman" w:hAnsi="Trebuchet MS" w:cs="Arial"/>
          <w:b/>
          <w:bCs/>
          <w:color w:val="FF0000"/>
          <w:sz w:val="72"/>
          <w:szCs w:val="72"/>
          <w:lang w:eastAsia="ru-RU"/>
        </w:rPr>
        <w:t> </w:t>
      </w:r>
      <w:r>
        <w:rPr>
          <w:rFonts w:ascii="Trebuchet MS" w:eastAsia="Times New Roman" w:hAnsi="Trebuchet MS" w:cs="Arial"/>
          <w:b/>
          <w:bCs/>
          <w:color w:val="FF0000"/>
          <w:sz w:val="72"/>
          <w:szCs w:val="72"/>
          <w:lang w:eastAsia="ru-RU"/>
        </w:rPr>
        <w:br/>
      </w:r>
      <w:r w:rsidR="00AE4620">
        <w:rPr>
          <w:rFonts w:ascii="Trebuchet MS" w:eastAsia="Times New Roman" w:hAnsi="Trebuchet MS" w:cs="Arial"/>
          <w:b/>
          <w:bCs/>
          <w:color w:val="0070C0"/>
          <w:sz w:val="72"/>
          <w:szCs w:val="72"/>
          <w:lang w:eastAsia="ru-RU"/>
        </w:rPr>
        <w:t xml:space="preserve"> «</w:t>
      </w:r>
      <w:r>
        <w:rPr>
          <w:rFonts w:ascii="Trebuchet MS" w:eastAsia="Times New Roman" w:hAnsi="Trebuchet MS" w:cs="Arial"/>
          <w:b/>
          <w:bCs/>
          <w:color w:val="0070C0"/>
          <w:sz w:val="72"/>
          <w:szCs w:val="72"/>
          <w:lang w:eastAsia="ru-RU"/>
        </w:rPr>
        <w:t>УРОК ЛИТЕРАТУРНОГО ЧТЕНИЯ, КАК СРЕДСТВО ДУХОВНО-НРАВСТВЕННОГО ВОСПИТАНИЯ МЛАДШИХ ШКОЛЬНИКОВ В СООТВЕТСТВИИ С ТРЕБОВАНИЯМИ ФГОС ВТОРОГО ПОКОЛЕНИЯ</w:t>
      </w:r>
      <w:r w:rsidR="00AE4620">
        <w:rPr>
          <w:rFonts w:ascii="Trebuchet MS" w:eastAsia="Times New Roman" w:hAnsi="Trebuchet MS" w:cs="Arial"/>
          <w:b/>
          <w:bCs/>
          <w:color w:val="0070C0"/>
          <w:sz w:val="72"/>
          <w:szCs w:val="72"/>
          <w:lang w:eastAsia="ru-RU"/>
        </w:rPr>
        <w:t>»</w:t>
      </w:r>
      <w:r>
        <w:rPr>
          <w:rFonts w:ascii="Trebuchet MS" w:eastAsia="Times New Roman" w:hAnsi="Trebuchet MS" w:cs="Arial"/>
          <w:b/>
          <w:bCs/>
          <w:color w:val="0070C0"/>
          <w:sz w:val="72"/>
          <w:szCs w:val="72"/>
          <w:lang w:eastAsia="ru-RU"/>
        </w:rPr>
        <w:t>.</w:t>
      </w:r>
    </w:p>
    <w:p w:rsidR="009E5B46" w:rsidRDefault="00A517BF">
      <w:pPr>
        <w:pStyle w:val="a0"/>
        <w:shd w:val="clear" w:color="auto" w:fill="F4F4F4"/>
        <w:spacing w:after="0" w:line="270" w:lineRule="atLeast"/>
        <w:jc w:val="right"/>
        <w:rPr>
          <w:rFonts w:ascii="Arial" w:eastAsia="Times New Roman" w:hAnsi="Arial" w:cs="Arial"/>
          <w:color w:val="C00000"/>
          <w:sz w:val="32"/>
          <w:szCs w:val="32"/>
          <w:u w:val="single"/>
          <w:lang w:eastAsia="ru-RU"/>
        </w:rPr>
      </w:pPr>
      <w:r>
        <w:rPr>
          <w:rFonts w:ascii="Arial" w:eastAsia="Times New Roman" w:hAnsi="Arial" w:cs="Arial"/>
          <w:color w:val="C00000"/>
          <w:sz w:val="32"/>
          <w:szCs w:val="32"/>
          <w:u w:val="single"/>
          <w:lang w:eastAsia="ru-RU"/>
        </w:rPr>
        <w:t xml:space="preserve">                                                                                               </w:t>
      </w:r>
      <w:proofErr w:type="spellStart"/>
      <w:r>
        <w:rPr>
          <w:rFonts w:ascii="Arial" w:eastAsia="Times New Roman" w:hAnsi="Arial" w:cs="Arial"/>
          <w:color w:val="C00000"/>
          <w:sz w:val="32"/>
          <w:szCs w:val="32"/>
          <w:u w:val="single"/>
          <w:lang w:eastAsia="ru-RU"/>
        </w:rPr>
        <w:t>Подготовила</w:t>
      </w:r>
      <w:proofErr w:type="gramStart"/>
      <w:r>
        <w:rPr>
          <w:rFonts w:ascii="Arial" w:eastAsia="Times New Roman" w:hAnsi="Arial" w:cs="Arial"/>
          <w:color w:val="C00000"/>
          <w:sz w:val="32"/>
          <w:szCs w:val="32"/>
          <w:u w:val="single"/>
          <w:lang w:eastAsia="ru-RU"/>
        </w:rPr>
        <w:t>:М</w:t>
      </w:r>
      <w:proofErr w:type="gramEnd"/>
      <w:r>
        <w:rPr>
          <w:rFonts w:ascii="Arial" w:eastAsia="Times New Roman" w:hAnsi="Arial" w:cs="Arial"/>
          <w:color w:val="C00000"/>
          <w:sz w:val="32"/>
          <w:szCs w:val="32"/>
          <w:u w:val="single"/>
          <w:lang w:eastAsia="ru-RU"/>
        </w:rPr>
        <w:t>агомедова</w:t>
      </w:r>
      <w:proofErr w:type="spellEnd"/>
      <w:r>
        <w:rPr>
          <w:rFonts w:ascii="Arial" w:eastAsia="Times New Roman" w:hAnsi="Arial" w:cs="Arial"/>
          <w:color w:val="C00000"/>
          <w:sz w:val="32"/>
          <w:szCs w:val="32"/>
          <w:u w:val="single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C00000"/>
          <w:sz w:val="32"/>
          <w:szCs w:val="32"/>
          <w:u w:val="single"/>
          <w:lang w:eastAsia="ru-RU"/>
        </w:rPr>
        <w:t>Айшат</w:t>
      </w:r>
      <w:proofErr w:type="spellEnd"/>
      <w:r>
        <w:rPr>
          <w:rFonts w:ascii="Arial" w:eastAsia="Times New Roman" w:hAnsi="Arial" w:cs="Arial"/>
          <w:color w:val="C00000"/>
          <w:sz w:val="32"/>
          <w:szCs w:val="32"/>
          <w:u w:val="single"/>
          <w:lang w:eastAsia="ru-RU"/>
        </w:rPr>
        <w:t xml:space="preserve"> Магомедовна</w:t>
      </w:r>
    </w:p>
    <w:p w:rsidR="00A517BF" w:rsidRDefault="00A517BF">
      <w:pPr>
        <w:pStyle w:val="a0"/>
        <w:shd w:val="clear" w:color="auto" w:fill="F4F4F4"/>
        <w:spacing w:after="0" w:line="270" w:lineRule="atLeast"/>
        <w:jc w:val="right"/>
        <w:rPr>
          <w:rFonts w:ascii="Arial" w:eastAsia="Times New Roman" w:hAnsi="Arial" w:cs="Arial"/>
          <w:color w:val="C00000"/>
          <w:sz w:val="32"/>
          <w:szCs w:val="32"/>
          <w:u w:val="single"/>
          <w:lang w:eastAsia="ru-RU"/>
        </w:rPr>
      </w:pPr>
      <w:r>
        <w:rPr>
          <w:rFonts w:ascii="Arial" w:eastAsia="Times New Roman" w:hAnsi="Arial" w:cs="Arial"/>
          <w:color w:val="C00000"/>
          <w:sz w:val="32"/>
          <w:szCs w:val="32"/>
          <w:u w:val="single"/>
          <w:lang w:eastAsia="ru-RU"/>
        </w:rPr>
        <w:t>МКОУ «</w:t>
      </w:r>
      <w:proofErr w:type="spellStart"/>
      <w:r>
        <w:rPr>
          <w:rFonts w:ascii="Arial" w:eastAsia="Times New Roman" w:hAnsi="Arial" w:cs="Arial"/>
          <w:color w:val="C00000"/>
          <w:sz w:val="32"/>
          <w:szCs w:val="32"/>
          <w:u w:val="single"/>
          <w:lang w:eastAsia="ru-RU"/>
        </w:rPr>
        <w:t>Тидибская</w:t>
      </w:r>
      <w:proofErr w:type="spellEnd"/>
      <w:r>
        <w:rPr>
          <w:rFonts w:ascii="Arial" w:eastAsia="Times New Roman" w:hAnsi="Arial" w:cs="Arial"/>
          <w:color w:val="C00000"/>
          <w:sz w:val="32"/>
          <w:szCs w:val="32"/>
          <w:u w:val="single"/>
          <w:lang w:eastAsia="ru-RU"/>
        </w:rPr>
        <w:t xml:space="preserve"> СОШ»</w:t>
      </w:r>
    </w:p>
    <w:p w:rsidR="00AE4620" w:rsidRDefault="00AE4620">
      <w:pPr>
        <w:pStyle w:val="a0"/>
        <w:shd w:val="clear" w:color="auto" w:fill="F4F4F4"/>
        <w:spacing w:after="0" w:line="270" w:lineRule="atLeast"/>
        <w:jc w:val="right"/>
      </w:pPr>
    </w:p>
    <w:p w:rsidR="009E5B46" w:rsidRDefault="00AE4620">
      <w:pPr>
        <w:pStyle w:val="a0"/>
        <w:pBdr>
          <w:bottom w:val="single" w:sz="6" w:space="0" w:color="D6DDB9"/>
        </w:pBdr>
        <w:shd w:val="clear" w:color="auto" w:fill="F4F4F4"/>
        <w:spacing w:before="120" w:line="100" w:lineRule="atLeast"/>
      </w:pPr>
      <w:r w:rsidRPr="00AE4620">
        <w:rPr>
          <w:sz w:val="32"/>
          <w:szCs w:val="32"/>
        </w:rPr>
        <w:t xml:space="preserve">                                                                                  2017</w:t>
      </w:r>
      <w:r>
        <w:t xml:space="preserve"> ГОД</w:t>
      </w:r>
    </w:p>
    <w:tbl>
      <w:tblPr>
        <w:tblW w:w="0" w:type="auto"/>
        <w:tblInd w:w="-15" w:type="dxa"/>
        <w:tblBorders>
          <w:bottom w:val="single" w:sz="6" w:space="0" w:color="CCCCCC"/>
        </w:tblBorders>
        <w:tblCellMar>
          <w:left w:w="10" w:type="dxa"/>
          <w:right w:w="10" w:type="dxa"/>
        </w:tblCellMar>
        <w:tblLook w:val="0000"/>
      </w:tblPr>
      <w:tblGrid>
        <w:gridCol w:w="3139"/>
        <w:gridCol w:w="6259"/>
      </w:tblGrid>
      <w:tr w:rsidR="009E5B46">
        <w:tc>
          <w:tcPr>
            <w:tcW w:w="6270" w:type="dxa"/>
            <w:tcBorders>
              <w:bottom w:val="single" w:sz="6" w:space="0" w:color="CCCCCC"/>
            </w:tcBorders>
            <w:shd w:val="clear" w:color="auto" w:fill="FDFFE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5B46" w:rsidRDefault="009E5B46">
            <w:pPr>
              <w:pStyle w:val="a0"/>
              <w:spacing w:after="0" w:line="100" w:lineRule="atLeast"/>
            </w:pPr>
          </w:p>
        </w:tc>
        <w:tc>
          <w:tcPr>
            <w:tcW w:w="12539" w:type="dxa"/>
            <w:tcBorders>
              <w:bottom w:val="single" w:sz="6" w:space="0" w:color="CCCCCC"/>
            </w:tcBorders>
            <w:shd w:val="clear" w:color="auto" w:fill="FDFFE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5B46" w:rsidRDefault="009E5B46">
            <w:pPr>
              <w:pStyle w:val="a0"/>
              <w:spacing w:after="0" w:line="100" w:lineRule="atLeast"/>
            </w:pPr>
          </w:p>
        </w:tc>
      </w:tr>
    </w:tbl>
    <w:p w:rsidR="009E5B46" w:rsidRDefault="009E5B46">
      <w:pPr>
        <w:pStyle w:val="a0"/>
        <w:pBdr>
          <w:bottom w:val="single" w:sz="6" w:space="0" w:color="D6DDB9"/>
        </w:pBdr>
        <w:shd w:val="clear" w:color="auto" w:fill="F4F4F4"/>
        <w:spacing w:before="120" w:after="105" w:line="270" w:lineRule="atLeast"/>
      </w:pPr>
    </w:p>
    <w:p w:rsidR="009E5B46" w:rsidRDefault="00A517BF">
      <w:pPr>
        <w:pStyle w:val="a0"/>
        <w:keepNext/>
        <w:shd w:val="clear" w:color="auto" w:fill="F4F4F4"/>
        <w:spacing w:after="0" w:line="100" w:lineRule="atLeast"/>
        <w:jc w:val="center"/>
      </w:pPr>
      <w:r>
        <w:rPr>
          <w:rFonts w:ascii="Arial" w:eastAsia="Times New Roman" w:hAnsi="Arial" w:cs="Arial"/>
          <w:b/>
          <w:color w:val="FF0000"/>
          <w:sz w:val="36"/>
          <w:szCs w:val="36"/>
          <w:lang w:eastAsia="ru-RU"/>
        </w:rPr>
        <w:t>УРОК ЛИТЕРАТУРНОГО ЧТЕНИЯ, КАК СРЕДСТВО ДУХОВНО-НРАВСТВЕННОГО ВОСПИТАНИЯ МЛАДШИХ ШКОЛЬНИКОВ В СООТВЕТСТВИИ С ТРЕБОВАНИЯМИ ФГОС  ВТОРОГО ПОКОЛЕНИЯ. </w:t>
      </w:r>
    </w:p>
    <w:p w:rsidR="009E5B46" w:rsidRDefault="00A517BF">
      <w:pPr>
        <w:pStyle w:val="a0"/>
        <w:shd w:val="clear" w:color="auto" w:fill="F4F4F4"/>
        <w:spacing w:after="0" w:line="100" w:lineRule="atLeast"/>
        <w:ind w:firstLine="708"/>
        <w:jc w:val="both"/>
      </w:pPr>
      <w:r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Современное подрастающее поколение формируется в достаточно сложных социальных условиях смены ценностных ориентиров, реформирования общества, высокой занятости или безработицы родителей. Данная ситуация рождает проблемы взаимоотношений ребенка и внешнего мира, конфликты его внутреннего мира.</w:t>
      </w:r>
    </w:p>
    <w:p w:rsidR="009E5B46" w:rsidRDefault="00A517BF">
      <w:pPr>
        <w:pStyle w:val="a0"/>
        <w:shd w:val="clear" w:color="auto" w:fill="F4F4F4"/>
        <w:spacing w:after="0" w:line="100" w:lineRule="atLeast"/>
        <w:ind w:firstLine="708"/>
        <w:jc w:val="both"/>
      </w:pPr>
      <w:r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Актуальность данной темы обусловлена обозначенными выше проблемами. При этом особое место в нравственном воспитании отводится именно начальной школе, потому что в этом возрасте дети открывают мир человеческих отношений. Они стараются поступать в соответствии с требованиями норм, принятых в обществе, о которых знают от взрослых. Младшие школьники ярче, чем другие возрастные группы проявляют чувства товарищества, сопереживания и ответственности за класс. Школа находится в постоянном поиске адекватных современным условиям способов организации воспитательной работы.</w:t>
      </w:r>
    </w:p>
    <w:p w:rsidR="009E5B46" w:rsidRDefault="00A517BF">
      <w:pPr>
        <w:pStyle w:val="a0"/>
        <w:shd w:val="clear" w:color="auto" w:fill="F4F4F4"/>
        <w:spacing w:after="0" w:line="100" w:lineRule="atLeast"/>
        <w:ind w:firstLine="708"/>
        <w:jc w:val="both"/>
      </w:pPr>
      <w:r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Огромные возможности духовно-нравственного воспитания заложены в содержании читаемых на уроках литературного чтения художественных произведений. Федеральный Государственный Стандарт начального общего образования  2 поколения ставит перед учителем сегодня важный вопрос: «Как добиться, чтобы младший школьник воспринимал уроки родного языка «как явление национальной и мировой культуры, средство сохранения и передачи нравственных ценностей и традиций»</w:t>
      </w:r>
      <w:hyperlink r:id="rId5"/>
      <w:hyperlink r:id="rId6">
        <w:bookmarkStart w:id="0" w:name="ftnt_ref1"/>
        <w:r>
          <w:rPr>
            <w:rStyle w:val="-"/>
            <w:rFonts w:ascii="Times New Roman" w:eastAsia="Times New Roman" w:hAnsi="Times New Roman" w:cs="Times New Roman"/>
            <w:color w:val="7030A0"/>
            <w:sz w:val="32"/>
            <w:szCs w:val="32"/>
            <w:vertAlign w:val="superscript"/>
          </w:rPr>
          <w:t>[1]</w:t>
        </w:r>
      </w:hyperlink>
      <w:bookmarkEnd w:id="0"/>
      <w:r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? </w:t>
      </w:r>
    </w:p>
    <w:p w:rsidR="009E5B46" w:rsidRDefault="00A517BF">
      <w:pPr>
        <w:pStyle w:val="a0"/>
        <w:shd w:val="clear" w:color="auto" w:fill="F4F4F4"/>
        <w:spacing w:after="0" w:line="100" w:lineRule="atLeast"/>
        <w:ind w:firstLine="708"/>
        <w:jc w:val="both"/>
      </w:pPr>
      <w:r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В соответствии с ФГОС 2 поколения курс литературного чтения в начальной школе построен на основе постепенного усложнения материала. С первых уроков и весь период обучения предусмотрены уроки литературного слушания. Значение их состоит в развитии восприятия на слух художественного текста и обогащении опыта читателя-слушателя. Уроки слушания способствуют решению такой важнейшей задачи, как обучение детей: слушать и слышать художественное слово, речь одноклассников и учителя.</w:t>
      </w:r>
    </w:p>
    <w:p w:rsidR="009E5B46" w:rsidRDefault="00A517BF">
      <w:pPr>
        <w:pStyle w:val="a0"/>
        <w:shd w:val="clear" w:color="auto" w:fill="F4F4F4"/>
        <w:spacing w:after="0" w:line="100" w:lineRule="atLeast"/>
        <w:ind w:firstLine="708"/>
        <w:jc w:val="both"/>
      </w:pPr>
      <w:r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lastRenderedPageBreak/>
        <w:t>Курс литературного чтения в ходе изучения открывает для  младшего школьника дверь в мир литературы, помогая познавать мир, черпая из него этические и нравственные законы общения под руководством учителя. Одно из ведущих мест в данном процессе отводится сказкам народов мира, как хранителям народной мудрости.</w:t>
      </w:r>
    </w:p>
    <w:p w:rsidR="009E5B46" w:rsidRDefault="00A517BF">
      <w:pPr>
        <w:pStyle w:val="a0"/>
        <w:shd w:val="clear" w:color="auto" w:fill="F4F4F4"/>
        <w:spacing w:after="0" w:line="100" w:lineRule="atLeast"/>
        <w:ind w:firstLine="708"/>
        <w:jc w:val="both"/>
      </w:pPr>
      <w:r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 xml:space="preserve">Возможности формирования нравственных ценностей и традиций на уроках литературного чтения зависят напрямую от той программы и учебно-методического комплекса, который используется в том или ином образовательном учреждении. </w:t>
      </w:r>
      <w:proofErr w:type="gramStart"/>
      <w:r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 xml:space="preserve">Так, например, курс «Литературное </w:t>
      </w:r>
      <w:proofErr w:type="spellStart"/>
      <w:r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тение</w:t>
      </w:r>
      <w:proofErr w:type="spellEnd"/>
      <w:r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 xml:space="preserve">», разработанный </w:t>
      </w:r>
      <w:proofErr w:type="spellStart"/>
      <w:r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Чураковой</w:t>
      </w:r>
      <w:proofErr w:type="spellEnd"/>
      <w:r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 xml:space="preserve"> Н. А. и Свиридовой В. Ю.  в рамках УМК «Перспективная начальная школа», обращает детей к произведениям детской мировой литературы, которые раньше практически не предлагались учащимся начальной школы как учебный материал, например, стихи из детских журналов конца 20-х годов XX века “Чиж и Еж”, что, без сомнения, реализует в обучении связь поколений.</w:t>
      </w:r>
      <w:proofErr w:type="gramEnd"/>
      <w:r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 xml:space="preserve"> В данном курсе впервые в учебную хрестоматию для начальных классов включены для чтения </w:t>
      </w:r>
      <w:proofErr w:type="spellStart"/>
      <w:r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хокку</w:t>
      </w:r>
      <w:proofErr w:type="spellEnd"/>
      <w:r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 xml:space="preserve"> - стихи японской классической литературы, которые являются удобным учебным материалом для наблюдения с детьми формы художественного произведения.</w:t>
      </w:r>
    </w:p>
    <w:p w:rsidR="009E5B46" w:rsidRDefault="00A517BF">
      <w:pPr>
        <w:pStyle w:val="a0"/>
        <w:shd w:val="clear" w:color="auto" w:fill="F4F4F4"/>
        <w:spacing w:after="0" w:line="100" w:lineRule="atLeast"/>
        <w:ind w:firstLine="708"/>
        <w:jc w:val="both"/>
      </w:pPr>
      <w:r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 xml:space="preserve">Важное значение для нравственного воспитания имеет </w:t>
      </w:r>
      <w:proofErr w:type="gramStart"/>
      <w:r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Особым</w:t>
      </w:r>
      <w:proofErr w:type="gramEnd"/>
      <w:r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 xml:space="preserve"> использование репродукций произведений изобразительного искусства на уроках. В названном курсе, к примеру, предусмотрена рубрика «Картинная галерея», включенная в хрестоматии для чтения на каждом году обучения. Она способствует формированию и развитию эстетического вкуса младших школьников. Автор программы пишет: “Работа с поэтическими текстами ведется в основном в двух направлениях. </w:t>
      </w:r>
      <w:proofErr w:type="gramStart"/>
      <w:r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Первое направление связано с той идеей, которая является ведущей в учебнике 1 класса: красота – это та тайна, которая разлита в природе, содержится в каждой вещи как ее возможность, это та скрытая сущность окружающего мира и внутреннего мира человека, которую можно научиться обнаруживать и ценить.</w:t>
      </w:r>
      <w:proofErr w:type="gramEnd"/>
      <w:r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 xml:space="preserve"> Второе направление работы с поэтическими текстами связано с пониманием природы художественного образа, как того следа в душе, который формирует целостное восприятие прочитанного, увиденного или услышанного”</w:t>
      </w:r>
      <w:hyperlink r:id="rId7"/>
      <w:hyperlink r:id="rId8">
        <w:bookmarkStart w:id="1" w:name="ftnt_ref2"/>
        <w:r>
          <w:rPr>
            <w:rStyle w:val="-"/>
            <w:rFonts w:ascii="Times New Roman" w:eastAsia="Times New Roman" w:hAnsi="Times New Roman" w:cs="Times New Roman"/>
            <w:color w:val="7030A0"/>
            <w:sz w:val="32"/>
            <w:szCs w:val="32"/>
            <w:vertAlign w:val="superscript"/>
          </w:rPr>
          <w:t>[2]</w:t>
        </w:r>
      </w:hyperlink>
      <w:bookmarkEnd w:id="1"/>
      <w:r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 xml:space="preserve">. У учителя на уроках литературного чтения появляется возможность сравнить японскую </w:t>
      </w:r>
      <w:r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lastRenderedPageBreak/>
        <w:t>поэзию с поэзией великих русских классиков. Ученики, в результате учебной деятельности могут убедиться в том, что поэтов Запада и Востока волнуют общие темы: родина, мир, природа, красота, чувство, то есть ценности для людей всего мира едины.</w:t>
      </w:r>
    </w:p>
    <w:p w:rsidR="009E5B46" w:rsidRDefault="00A517BF">
      <w:pPr>
        <w:pStyle w:val="a0"/>
        <w:shd w:val="clear" w:color="auto" w:fill="F4F4F4"/>
        <w:spacing w:after="0" w:line="100" w:lineRule="atLeast"/>
        <w:ind w:firstLine="708"/>
        <w:jc w:val="both"/>
      </w:pPr>
      <w:r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Одной из задач программы «Школа России», как заявляют авторы, является знакомство через литературу с миром человеческих отношений, формирование личности учащихся.</w:t>
      </w:r>
    </w:p>
    <w:p w:rsidR="009E5B46" w:rsidRDefault="00A517BF">
      <w:pPr>
        <w:pStyle w:val="a0"/>
        <w:shd w:val="clear" w:color="auto" w:fill="F4F4F4"/>
        <w:spacing w:after="0" w:line="100" w:lineRule="atLeast"/>
        <w:ind w:firstLine="708"/>
        <w:jc w:val="both"/>
      </w:pPr>
      <w:r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Так, первоклассник познает себя и мир вокруг: людей, их взаимоотношения, природу; усваивает нормы поведения через стихи и маленькие рассказы детских писателей. Кроме того, включены уроки вежливости, которые позволяют ребенку критически отнестись к некоторым своим недостаткам и попытаться преодолеть их. Во втором классе дети читают произведения фольклора народов России и мира: стихи, былины, загадки, поговорки. Школьники узнают, что мир велик и многообразен, но в произведениях фольклора разных народов всегда воспеваются трудолюбие и патриотизм, ум и доброта, храбрость и достоинство, сила чувств и верность. В третьем и четвертом классах дети получают представление об истории русской детской литературы. Настоящая программа предусматривает и организацию домашнего семейного чтения детей, и уроки внеклассного чтения.</w:t>
      </w:r>
    </w:p>
    <w:p w:rsidR="009E5B46" w:rsidRDefault="00A517BF">
      <w:pPr>
        <w:pStyle w:val="a0"/>
        <w:shd w:val="clear" w:color="auto" w:fill="F4F4F4"/>
        <w:spacing w:after="0" w:line="100" w:lineRule="atLeast"/>
        <w:ind w:firstLine="708"/>
        <w:jc w:val="both"/>
      </w:pPr>
      <w:r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Наряду с задачами речевого и эмоционального развития на уроках литературного чтения выдвигаются задачи эстетического, нравственного воспитания школьников, развитие у детей патриотического чувства по отношению к родному языку. Таким образом, уделяется внимание изучению не только языковых норм, усвоению школьниками основных видов речевой деятельности, но и предусматривает формирование у детей важнейших нравственных и эстетических представлений, усвоение ими общечеловеческих моральных ценностей, развитие творческих способностей учащихся. Кроме того, на уроках русского языка рассматриваются изобразительно-выразительные возможности слова. С этой целью широко представлен фольклорный материал: загадки, пословицы и поговорки, скороговорки, фразеологизмы. Нельзя не отметить: знакомство с устным народным творчеством развивает детей духовно, помогает процессу познания.</w:t>
      </w:r>
    </w:p>
    <w:p w:rsidR="009E5B46" w:rsidRDefault="00A517BF">
      <w:pPr>
        <w:pStyle w:val="a0"/>
        <w:shd w:val="clear" w:color="auto" w:fill="F4F4F4"/>
        <w:spacing w:after="0" w:line="100" w:lineRule="atLeast"/>
        <w:ind w:firstLine="708"/>
        <w:jc w:val="both"/>
      </w:pPr>
      <w:r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lastRenderedPageBreak/>
        <w:t>Таким образом, на уроках литературного чтения реализуются максимальные возможности нравственного воспитания младших школьников.</w:t>
      </w:r>
    </w:p>
    <w:p w:rsidR="009E5B46" w:rsidRDefault="00A517BF">
      <w:pPr>
        <w:pStyle w:val="a0"/>
        <w:keepNext/>
        <w:shd w:val="clear" w:color="auto" w:fill="F4F4F4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СПИСОК ИСПОЛЬЗОВАННОЙ ЛИТЕРАТУРЫ</w:t>
      </w:r>
    </w:p>
    <w:p w:rsidR="009E5B46" w:rsidRDefault="00A517BF">
      <w:pPr>
        <w:pStyle w:val="a0"/>
        <w:numPr>
          <w:ilvl w:val="0"/>
          <w:numId w:val="2"/>
        </w:numPr>
        <w:shd w:val="clear" w:color="auto" w:fill="F4F4F4"/>
        <w:spacing w:after="0" w:line="100" w:lineRule="atLeast"/>
        <w:ind w:left="300" w:firstLine="900"/>
        <w:jc w:val="both"/>
      </w:pPr>
      <w:proofErr w:type="spellStart"/>
      <w:r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Бунеев</w:t>
      </w:r>
      <w:proofErr w:type="spellEnd"/>
      <w:r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 xml:space="preserve"> Р.Н., </w:t>
      </w:r>
      <w:proofErr w:type="spellStart"/>
      <w:r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Бунеева</w:t>
      </w:r>
      <w:proofErr w:type="spellEnd"/>
      <w:r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 xml:space="preserve"> Е.В. Уроки литературного чтения. Методические рекомендации для учителя. М., 2006.</w:t>
      </w:r>
    </w:p>
    <w:p w:rsidR="009E5B46" w:rsidRDefault="00A517BF">
      <w:pPr>
        <w:pStyle w:val="a0"/>
        <w:numPr>
          <w:ilvl w:val="0"/>
          <w:numId w:val="2"/>
        </w:numPr>
        <w:shd w:val="clear" w:color="auto" w:fill="F4F4F4"/>
        <w:spacing w:after="0" w:line="100" w:lineRule="atLeast"/>
        <w:ind w:left="300" w:firstLine="900"/>
        <w:jc w:val="both"/>
      </w:pPr>
      <w:r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Школа России. – М.: Просвещение, 2007.</w:t>
      </w:r>
    </w:p>
    <w:p w:rsidR="009E5B46" w:rsidRDefault="00A517BF">
      <w:pPr>
        <w:pStyle w:val="a0"/>
        <w:numPr>
          <w:ilvl w:val="0"/>
          <w:numId w:val="2"/>
        </w:numPr>
        <w:shd w:val="clear" w:color="auto" w:fill="F4F4F4"/>
        <w:spacing w:after="0" w:line="100" w:lineRule="atLeast"/>
        <w:ind w:left="300" w:firstLine="900"/>
        <w:jc w:val="both"/>
      </w:pPr>
      <w:proofErr w:type="spellStart"/>
      <w:r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Чуракова</w:t>
      </w:r>
      <w:proofErr w:type="spellEnd"/>
      <w:r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 xml:space="preserve"> Н.А. Литературное чтение.2 класс. Методические комментарии к учебнику. М., 2004.</w:t>
      </w:r>
    </w:p>
    <w:p w:rsidR="009E5B46" w:rsidRDefault="00A517BF">
      <w:pPr>
        <w:pStyle w:val="a0"/>
        <w:numPr>
          <w:ilvl w:val="0"/>
          <w:numId w:val="2"/>
        </w:numPr>
        <w:shd w:val="clear" w:color="auto" w:fill="F4F4F4"/>
        <w:spacing w:after="0" w:line="100" w:lineRule="atLeast"/>
        <w:ind w:left="300" w:firstLine="900"/>
        <w:jc w:val="both"/>
      </w:pPr>
      <w:proofErr w:type="spellStart"/>
      <w:r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Чуракова</w:t>
      </w:r>
      <w:proofErr w:type="spellEnd"/>
      <w:r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 xml:space="preserve"> Н.А. Литературное чтение. 4 класс. М., 2003.</w:t>
      </w:r>
    </w:p>
    <w:p w:rsidR="009E5B46" w:rsidRDefault="00A517BF">
      <w:pPr>
        <w:pStyle w:val="a0"/>
        <w:numPr>
          <w:ilvl w:val="0"/>
          <w:numId w:val="2"/>
        </w:numPr>
        <w:shd w:val="clear" w:color="auto" w:fill="F4F4F4"/>
        <w:spacing w:line="100" w:lineRule="atLeast"/>
        <w:ind w:left="300" w:firstLine="900"/>
        <w:jc w:val="both"/>
      </w:pPr>
      <w:r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Примерные программы по учебным предметам. Начальная школа. М., 2010.</w:t>
      </w:r>
    </w:p>
    <w:p w:rsidR="009E5B46" w:rsidRDefault="009E5B46">
      <w:pPr>
        <w:pStyle w:val="a0"/>
      </w:pPr>
    </w:p>
    <w:sectPr w:rsidR="009E5B46" w:rsidSect="009E5B46">
      <w:pgSz w:w="11906" w:h="16838"/>
      <w:pgMar w:top="1135" w:right="1702" w:bottom="1135" w:left="851" w:header="720" w:footer="720" w:gutter="0"/>
      <w:pgBorders>
        <w:top w:val="single" w:sz="2" w:space="0" w:color="00000A"/>
        <w:left w:val="single" w:sz="2" w:space="0" w:color="00000A"/>
        <w:bottom w:val="single" w:sz="2" w:space="0" w:color="00000A"/>
        <w:right w:val="single" w:sz="2" w:space="0" w:color="00000A"/>
      </w:pgBorders>
      <w:cols w:space="720"/>
      <w:formProt w:val="0"/>
      <w:docGrid w:linePitch="24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44AD9"/>
    <w:multiLevelType w:val="multilevel"/>
    <w:tmpl w:val="4D04E9D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6B59002D"/>
    <w:multiLevelType w:val="multilevel"/>
    <w:tmpl w:val="E564D0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9E5B46"/>
    <w:rsid w:val="009E5B46"/>
    <w:rsid w:val="00A517BF"/>
    <w:rsid w:val="00AE4620"/>
    <w:rsid w:val="00C31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2D3"/>
  </w:style>
  <w:style w:type="paragraph" w:styleId="1">
    <w:name w:val="heading 1"/>
    <w:basedOn w:val="a0"/>
    <w:next w:val="a1"/>
    <w:rsid w:val="009E5B46"/>
    <w:pPr>
      <w:spacing w:before="28" w:after="28" w:line="100" w:lineRule="atLeast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0"/>
    <w:next w:val="a1"/>
    <w:rsid w:val="009E5B46"/>
    <w:pPr>
      <w:spacing w:before="28" w:after="28" w:line="100" w:lineRule="atLeast"/>
      <w:ind w:left="576" w:hanging="576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rsid w:val="009E5B46"/>
    <w:pPr>
      <w:tabs>
        <w:tab w:val="left" w:pos="709"/>
      </w:tabs>
      <w:suppressAutoHyphens/>
      <w:spacing w:line="276" w:lineRule="atLeast"/>
    </w:pPr>
    <w:rPr>
      <w:rFonts w:ascii="Calibri" w:eastAsia="SimSun" w:hAnsi="Calibri"/>
      <w:lang w:eastAsia="en-US"/>
    </w:rPr>
  </w:style>
  <w:style w:type="character" w:customStyle="1" w:styleId="10">
    <w:name w:val="Заголовок 1 Знак"/>
    <w:basedOn w:val="a2"/>
    <w:rsid w:val="009E5B46"/>
  </w:style>
  <w:style w:type="character" w:customStyle="1" w:styleId="20">
    <w:name w:val="Заголовок 2 Знак"/>
    <w:basedOn w:val="a2"/>
    <w:rsid w:val="009E5B46"/>
  </w:style>
  <w:style w:type="character" w:customStyle="1" w:styleId="-">
    <w:name w:val="Интернет-ссылка"/>
    <w:basedOn w:val="a2"/>
    <w:rsid w:val="009E5B46"/>
    <w:rPr>
      <w:color w:val="0000FF"/>
      <w:u w:val="single"/>
      <w:lang w:val="ru-RU" w:eastAsia="ru-RU" w:bidi="ru-RU"/>
    </w:rPr>
  </w:style>
  <w:style w:type="character" w:customStyle="1" w:styleId="apple-converted-space">
    <w:name w:val="apple-converted-space"/>
    <w:basedOn w:val="a2"/>
    <w:rsid w:val="009E5B46"/>
  </w:style>
  <w:style w:type="character" w:customStyle="1" w:styleId="file">
    <w:name w:val="file"/>
    <w:basedOn w:val="a2"/>
    <w:rsid w:val="009E5B46"/>
  </w:style>
  <w:style w:type="character" w:customStyle="1" w:styleId="c14">
    <w:name w:val="c14"/>
    <w:basedOn w:val="a2"/>
    <w:rsid w:val="009E5B46"/>
  </w:style>
  <w:style w:type="character" w:customStyle="1" w:styleId="c4">
    <w:name w:val="c4"/>
    <w:basedOn w:val="a2"/>
    <w:rsid w:val="009E5B46"/>
  </w:style>
  <w:style w:type="character" w:customStyle="1" w:styleId="c0">
    <w:name w:val="c0"/>
    <w:basedOn w:val="a2"/>
    <w:rsid w:val="009E5B46"/>
  </w:style>
  <w:style w:type="character" w:customStyle="1" w:styleId="a5">
    <w:name w:val="Текст выноски Знак"/>
    <w:basedOn w:val="a2"/>
    <w:rsid w:val="009E5B46"/>
  </w:style>
  <w:style w:type="character" w:customStyle="1" w:styleId="ListLabel1">
    <w:name w:val="ListLabel 1"/>
    <w:rsid w:val="009E5B46"/>
    <w:rPr>
      <w:sz w:val="20"/>
    </w:rPr>
  </w:style>
  <w:style w:type="paragraph" w:customStyle="1" w:styleId="a6">
    <w:name w:val="Заголовок"/>
    <w:basedOn w:val="a0"/>
    <w:next w:val="a1"/>
    <w:rsid w:val="009E5B46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1">
    <w:name w:val="Body Text"/>
    <w:basedOn w:val="a0"/>
    <w:rsid w:val="009E5B46"/>
    <w:pPr>
      <w:spacing w:after="120"/>
    </w:pPr>
  </w:style>
  <w:style w:type="paragraph" w:styleId="a7">
    <w:name w:val="List"/>
    <w:basedOn w:val="a1"/>
    <w:rsid w:val="009E5B46"/>
    <w:rPr>
      <w:rFonts w:ascii="Arial" w:hAnsi="Arial" w:cs="Mangal"/>
    </w:rPr>
  </w:style>
  <w:style w:type="paragraph" w:styleId="a8">
    <w:name w:val="Title"/>
    <w:basedOn w:val="a0"/>
    <w:rsid w:val="009E5B46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styleId="a9">
    <w:name w:val="index heading"/>
    <w:basedOn w:val="a0"/>
    <w:rsid w:val="009E5B46"/>
    <w:pPr>
      <w:suppressLineNumbers/>
    </w:pPr>
    <w:rPr>
      <w:rFonts w:ascii="Arial" w:hAnsi="Arial" w:cs="Mangal"/>
    </w:rPr>
  </w:style>
  <w:style w:type="paragraph" w:styleId="aa">
    <w:name w:val="Normal (Web)"/>
    <w:basedOn w:val="a0"/>
    <w:rsid w:val="009E5B46"/>
  </w:style>
  <w:style w:type="paragraph" w:customStyle="1" w:styleId="c6">
    <w:name w:val="c6"/>
    <w:basedOn w:val="a0"/>
    <w:rsid w:val="009E5B46"/>
  </w:style>
  <w:style w:type="paragraph" w:customStyle="1" w:styleId="c1">
    <w:name w:val="c1"/>
    <w:basedOn w:val="a0"/>
    <w:rsid w:val="009E5B46"/>
  </w:style>
  <w:style w:type="paragraph" w:styleId="ab">
    <w:name w:val="Balloon Text"/>
    <w:basedOn w:val="a0"/>
    <w:rsid w:val="009E5B4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portal.ru/nachalnaya-shkola/chtenie/2014/09/18/urok-literaturnogo-chteniya-kak-sredstvo-dukhovno-nravstvennog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sportal.ru/nachalnaya-shkola/chtenie/2014/09/18/urok-literaturnogo-chteniya-kak-sredstvo-dukhovno-nravstvennog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sportal.ru/nachalnaya-shkola/chtenie/2014/09/18/urok-literaturnogo-chteniya-kak-sredstvo-dukhovno-nravstvennogo" TargetMode="External"/><Relationship Id="rId5" Type="http://schemas.openxmlformats.org/officeDocument/2006/relationships/hyperlink" Target="http://nsportal.ru/nachalnaya-shkola/chtenie/2014/09/18/urok-literaturnogo-chteniya-kak-sredstvo-dukhovno-nravstvennog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1163</Words>
  <Characters>6633</Characters>
  <Application>Microsoft Office Word</Application>
  <DocSecurity>0</DocSecurity>
  <Lines>55</Lines>
  <Paragraphs>15</Paragraphs>
  <ScaleCrop>false</ScaleCrop>
  <Company>Microsoft</Company>
  <LinksUpToDate>false</LinksUpToDate>
  <CharactersWithSpaces>7781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2001-12-31T21:27:00Z</cp:lastPrinted>
  <dcterms:created xsi:type="dcterms:W3CDTF">2016-03-17T16:28:00Z</dcterms:created>
  <dcterms:modified xsi:type="dcterms:W3CDTF">2001-12-31T21:33:00Z</dcterms:modified>
</cp:coreProperties>
</file>